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79EB4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2CD04B37" w14:textId="77777777" w:rsidR="00641887" w:rsidRPr="00641887" w:rsidRDefault="00641887" w:rsidP="0064188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bookmark35"/>
      <w:r w:rsidRPr="006418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Макроэкономика</w:t>
      </w:r>
      <w:bookmarkEnd w:id="0"/>
    </w:p>
    <w:p w14:paraId="4DE23F24" w14:textId="1389740C" w:rsidR="00641887" w:rsidRPr="00641887" w:rsidRDefault="00641887" w:rsidP="006418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418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 профиль «</w:t>
      </w:r>
      <w:r w:rsidR="006E194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EF25D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1" w:name="_GoBack"/>
      <w:bookmarkEnd w:id="1"/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14:paraId="24980BBA" w14:textId="30ACA70F" w:rsidR="00641887" w:rsidRPr="00693E73" w:rsidRDefault="00641887" w:rsidP="00693E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693E73" w:rsidRPr="00A54345">
        <w:rPr>
          <w:rFonts w:ascii="Times New Roman" w:hAnsi="Times New Roman" w:cs="Times New Roman"/>
          <w:sz w:val="28"/>
          <w:szCs w:val="28"/>
        </w:rPr>
        <w:t>овладение понятийным аппаратом современной экономической науки, позволяющее самостоятельно ориентироваться в сложных проблемах функционирования национальной экономики, формирование научного социально-экономического мировоззрения</w:t>
      </w:r>
    </w:p>
    <w:p w14:paraId="7806ACA4" w14:textId="77777777" w:rsidR="00641887" w:rsidRPr="00641887" w:rsidRDefault="00641887" w:rsidP="006418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418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дисциплина «Макроэкономика» является дисциплиной обязательной части модуля общепрофессиональных дисциплин направления подготовки 38.03.01 «Экономика» профиль «</w:t>
      </w:r>
      <w:r w:rsidR="006E194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14:paraId="331A1A1F" w14:textId="77777777" w:rsidR="00641887" w:rsidRPr="00641887" w:rsidRDefault="00641887" w:rsidP="00641887">
      <w:pPr>
        <w:tabs>
          <w:tab w:val="left" w:pos="399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418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Введение в макроэкономический анализ. Развитие предмета и метода макроэкономики. Национальная экономика: структура и средства измерения результатов ее функционирования. Экономическое равновесие на товарных рынках. Модель </w:t>
      </w:r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AD</w:t>
      </w:r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AS</w:t>
      </w:r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Кейнсианская модель макроэкономического равновесия. Равновесие на денежном рынке. Совместное равновесие на рынках благ, денег и ценных бумаг. Модель </w:t>
      </w:r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IS</w:t>
      </w:r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LM</w:t>
      </w:r>
      <w:r w:rsidRPr="006418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Циклическое развитие экономики. Рынок труда и безработица. Теория инфляции. Взаимосвязь инфляции и безработицы. Макроэкономическая политика государства в рыночной экономике. Финансовая система и бюджетно-налоговая политика государства. Денежно- кредитная политика государства. Экономический рост и динамическое равновесие в экономике. Доходы и благосостояние. Социальная политика государства. Макроэкономическое равновесие в открытой экономике. Макроэкономика как теоретическое осмысление практики. Современные школы макроэкономики. Новая институциональная наука. Развитие российской макроэкономической мысли. Макроэкономика XXI века.</w:t>
      </w:r>
    </w:p>
    <w:p w14:paraId="0B68EB8F" w14:textId="77777777" w:rsidR="0050702F" w:rsidRDefault="00EF25D1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E18B6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9C6796"/>
    <w:multiLevelType w:val="multilevel"/>
    <w:tmpl w:val="BFB880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1409F5"/>
    <w:multiLevelType w:val="multilevel"/>
    <w:tmpl w:val="1500DF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7320B7E"/>
    <w:multiLevelType w:val="multilevel"/>
    <w:tmpl w:val="35FA1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AF4F02"/>
    <w:multiLevelType w:val="multilevel"/>
    <w:tmpl w:val="EA740E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C7544F8"/>
    <w:multiLevelType w:val="multilevel"/>
    <w:tmpl w:val="C5E0B7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B4ECF"/>
    <w:rsid w:val="001F13DA"/>
    <w:rsid w:val="00524446"/>
    <w:rsid w:val="006368BE"/>
    <w:rsid w:val="00641887"/>
    <w:rsid w:val="0065374B"/>
    <w:rsid w:val="00693E73"/>
    <w:rsid w:val="006E1945"/>
    <w:rsid w:val="00772DED"/>
    <w:rsid w:val="00A8708C"/>
    <w:rsid w:val="00D47822"/>
    <w:rsid w:val="00ED20B9"/>
    <w:rsid w:val="00E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7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9EA1E-B77D-4C17-BFC8-E8F3C9085AD3}"/>
</file>

<file path=customXml/itemProps2.xml><?xml version="1.0" encoding="utf-8"?>
<ds:datastoreItem xmlns:ds="http://schemas.openxmlformats.org/officeDocument/2006/customXml" ds:itemID="{2B18412F-C7B7-4BF9-BEC8-EC0BA7542FD2}"/>
</file>

<file path=customXml/itemProps3.xml><?xml version="1.0" encoding="utf-8"?>
<ds:datastoreItem xmlns:ds="http://schemas.openxmlformats.org/officeDocument/2006/customXml" ds:itemID="{C9949391-4BBA-4B94-B364-7FD7C1E56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7</cp:revision>
  <dcterms:created xsi:type="dcterms:W3CDTF">2018-03-26T12:10:00Z</dcterms:created>
  <dcterms:modified xsi:type="dcterms:W3CDTF">2020-11-06T13:45:00Z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